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22DED" w14:textId="3A4CE479" w:rsidR="008A6DD9" w:rsidRPr="00534A40" w:rsidRDefault="002A1810" w:rsidP="008A6DD9">
      <w:pPr>
        <w:ind w:left="10632"/>
        <w:rPr>
          <w:bCs/>
          <w:lang w:val="uk-UA"/>
        </w:rPr>
      </w:pPr>
      <w:r w:rsidRPr="00534A40">
        <w:rPr>
          <w:b/>
          <w:bCs/>
          <w:sz w:val="28"/>
          <w:szCs w:val="28"/>
          <w:lang w:val="uk-UA"/>
        </w:rPr>
        <w:t>«</w:t>
      </w:r>
      <w:r w:rsidR="008A6DD9" w:rsidRPr="00534A40">
        <w:rPr>
          <w:lang w:val="uk-UA"/>
        </w:rPr>
        <w:t>Додаток</w:t>
      </w:r>
      <w:r w:rsidR="008A6DD9" w:rsidRPr="00534A40">
        <w:rPr>
          <w:bCs/>
          <w:lang w:val="uk-UA"/>
        </w:rPr>
        <w:t xml:space="preserve"> 3</w:t>
      </w:r>
    </w:p>
    <w:p w14:paraId="13F8C8FF" w14:textId="77777777" w:rsidR="008A6DD9" w:rsidRPr="00534A40" w:rsidRDefault="008A6DD9" w:rsidP="008A6DD9">
      <w:pPr>
        <w:ind w:left="10632"/>
        <w:rPr>
          <w:lang w:val="uk-UA"/>
        </w:rPr>
      </w:pPr>
      <w:r w:rsidRPr="00534A40">
        <w:rPr>
          <w:lang w:val="uk-UA"/>
        </w:rPr>
        <w:t>до договору споживача про</w:t>
      </w:r>
    </w:p>
    <w:p w14:paraId="4A43A7B1" w14:textId="77777777" w:rsidR="008A6DD9" w:rsidRPr="00534A40" w:rsidRDefault="008A6DD9" w:rsidP="008A6DD9">
      <w:pPr>
        <w:ind w:left="10632"/>
        <w:rPr>
          <w:lang w:val="uk-UA"/>
        </w:rPr>
      </w:pPr>
      <w:r w:rsidRPr="00534A40">
        <w:rPr>
          <w:lang w:val="uk-UA"/>
        </w:rPr>
        <w:t>надання послуг з розподілу</w:t>
      </w:r>
    </w:p>
    <w:p w14:paraId="20850EF7" w14:textId="77777777" w:rsidR="008A6DD9" w:rsidRPr="00534A40" w:rsidRDefault="008A6DD9" w:rsidP="008A6DD9">
      <w:pPr>
        <w:ind w:left="10632"/>
        <w:rPr>
          <w:bCs/>
          <w:lang w:val="uk-UA"/>
        </w:rPr>
      </w:pPr>
      <w:r w:rsidRPr="00534A40">
        <w:rPr>
          <w:bCs/>
          <w:lang w:val="uk-UA"/>
        </w:rPr>
        <w:t>електричної енергії</w:t>
      </w:r>
    </w:p>
    <w:p w14:paraId="2B9BCF28" w14:textId="77777777" w:rsidR="008A6DD9" w:rsidRPr="00534A40" w:rsidRDefault="008A6DD9" w:rsidP="008A6DD9">
      <w:pPr>
        <w:ind w:left="10632"/>
        <w:jc w:val="both"/>
        <w:rPr>
          <w:u w:val="single"/>
          <w:lang w:val="uk-UA"/>
        </w:rPr>
      </w:pPr>
      <w:r w:rsidRPr="00534A40">
        <w:rPr>
          <w:lang w:val="uk-UA"/>
        </w:rPr>
        <w:t>Особовий рахунок № ____________________</w:t>
      </w:r>
    </w:p>
    <w:p w14:paraId="1366F891" w14:textId="77777777" w:rsidR="008A6DD9" w:rsidRPr="00534A40" w:rsidRDefault="008A6DD9" w:rsidP="008A6DD9">
      <w:pPr>
        <w:rPr>
          <w:lang w:val="uk-UA"/>
        </w:rPr>
      </w:pPr>
    </w:p>
    <w:p w14:paraId="5CF8CAE8" w14:textId="42CB8150" w:rsidR="008A6DD9" w:rsidRPr="00534A40" w:rsidRDefault="008A6DD9" w:rsidP="008A6DD9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lang w:val="uk-UA"/>
        </w:rPr>
      </w:pPr>
      <w:r w:rsidRPr="00534A40">
        <w:rPr>
          <w:rFonts w:ascii="Times New Roman" w:eastAsia="Times New Roman" w:hAnsi="Times New Roman" w:cs="Times New Roman"/>
          <w:color w:val="auto"/>
          <w:lang w:val="uk-UA"/>
        </w:rPr>
        <w:t>Відомості про розрахункові засоби обліку активної та реактивної електричної енергії</w:t>
      </w:r>
    </w:p>
    <w:p w14:paraId="142CA285" w14:textId="396A8232" w:rsidR="008A6DD9" w:rsidRPr="00534A40" w:rsidRDefault="008A6DD9" w:rsidP="008A6DD9">
      <w:pPr>
        <w:jc w:val="center"/>
        <w:rPr>
          <w:sz w:val="22"/>
          <w:szCs w:val="22"/>
          <w:lang w:val="uk-UA"/>
        </w:rPr>
      </w:pPr>
      <w:r w:rsidRPr="00534A40">
        <w:rPr>
          <w:sz w:val="22"/>
          <w:szCs w:val="22"/>
          <w:lang w:val="uk-UA"/>
        </w:rPr>
        <w:t>(місце та дата встановлення, тип, покази, дані щодо повірки, відповідальний за збереження тощо)</w:t>
      </w:r>
    </w:p>
    <w:p w14:paraId="4F8D09B6" w14:textId="77777777" w:rsidR="008A6DD9" w:rsidRPr="00534A40" w:rsidRDefault="008A6DD9" w:rsidP="008A6DD9">
      <w:pPr>
        <w:rPr>
          <w:lang w:val="uk-UA"/>
        </w:rPr>
      </w:pPr>
    </w:p>
    <w:p w14:paraId="70BA6661" w14:textId="77777777" w:rsidR="008A6DD9" w:rsidRPr="00534A40" w:rsidRDefault="008A6DD9" w:rsidP="008A6DD9">
      <w:pPr>
        <w:ind w:left="708"/>
        <w:jc w:val="both"/>
        <w:rPr>
          <w:u w:val="single"/>
          <w:lang w:val="uk-UA"/>
        </w:rPr>
      </w:pPr>
      <w:r w:rsidRPr="00534A40">
        <w:rPr>
          <w:lang w:val="uk-UA"/>
        </w:rPr>
        <w:tab/>
        <w:t>1. Зняття показів засобів обліку.</w:t>
      </w:r>
      <w:r w:rsidRPr="00534A40">
        <w:rPr>
          <w:u w:val="single"/>
          <w:lang w:val="uk-UA"/>
        </w:rPr>
        <w:t xml:space="preserve">  </w:t>
      </w:r>
    </w:p>
    <w:p w14:paraId="39F67A38" w14:textId="77777777" w:rsidR="008A6DD9" w:rsidRPr="00534A40" w:rsidRDefault="008A6DD9" w:rsidP="008A6DD9">
      <w:pPr>
        <w:pStyle w:val="ac"/>
        <w:spacing w:after="0"/>
        <w:ind w:left="708"/>
        <w:jc w:val="both"/>
        <w:rPr>
          <w:lang w:val="uk-UA"/>
        </w:rPr>
      </w:pPr>
      <w:r w:rsidRPr="00534A40">
        <w:rPr>
          <w:lang w:val="uk-UA"/>
        </w:rPr>
        <w:tab/>
        <w:t xml:space="preserve">1.1. Розрахунковий період для визначення обсягу розподіленої  електричної енергії становить один  місяць, а саме: з </w:t>
      </w:r>
      <w:r w:rsidRPr="00534A40">
        <w:rPr>
          <w:u w:val="single"/>
          <w:lang w:val="uk-UA"/>
        </w:rPr>
        <w:t>останнього</w:t>
      </w:r>
      <w:r w:rsidRPr="00534A40">
        <w:rPr>
          <w:lang w:val="uk-UA"/>
        </w:rPr>
        <w:t xml:space="preserve"> числа попереднього  місяця до такого ж числа розрахункового місяця.</w:t>
      </w:r>
    </w:p>
    <w:p w14:paraId="3FBB8E3C" w14:textId="0E18158E" w:rsidR="008A6DD9" w:rsidRPr="00534A40" w:rsidRDefault="008A6DD9" w:rsidP="008A6DD9">
      <w:pPr>
        <w:pStyle w:val="ac"/>
        <w:spacing w:after="0"/>
        <w:ind w:left="708"/>
        <w:jc w:val="both"/>
        <w:rPr>
          <w:lang w:val="uk-UA"/>
        </w:rPr>
      </w:pPr>
      <w:r w:rsidRPr="00534A40">
        <w:rPr>
          <w:lang w:val="uk-UA"/>
        </w:rPr>
        <w:tab/>
        <w:t xml:space="preserve">Покази засобів обліку відповідно до Переліку об’єктів і точок комерційного обліку Споживача та інших суб’єктів господарювання фіксуються останнього числа розрахункового періоду о _______ год. та оформляються «Звітом про покази засобів обліку» (додаток 11 до Договору) для непобутового Споживача у 2-х примірниках, по одному для кожної Сторони. </w:t>
      </w:r>
    </w:p>
    <w:p w14:paraId="2475B39F" w14:textId="0ADEFA35" w:rsidR="008A6DD9" w:rsidRPr="00534A40" w:rsidRDefault="008A6DD9" w:rsidP="008A6DD9">
      <w:pPr>
        <w:pStyle w:val="ac"/>
        <w:spacing w:after="0"/>
        <w:ind w:left="708"/>
        <w:jc w:val="both"/>
        <w:rPr>
          <w:lang w:val="uk-UA"/>
        </w:rPr>
      </w:pPr>
      <w:r w:rsidRPr="00534A40">
        <w:rPr>
          <w:lang w:val="uk-UA"/>
        </w:rPr>
        <w:tab/>
        <w:t>Для складання зазначеного звіту,  Споживач  та/або  власник електричної мережі, на території якого розташовані засоби обліку, фіксує покази цих засобів обліку ___________________________ (вручну, за допомогою автоматизованих систем  збору та обробки інформації, інше)</w:t>
      </w:r>
      <w:r w:rsidR="002A1810" w:rsidRPr="00534A40">
        <w:rPr>
          <w:lang w:val="uk-UA"/>
        </w:rPr>
        <w:t>.</w:t>
      </w:r>
    </w:p>
    <w:p w14:paraId="52789F3F" w14:textId="77777777" w:rsidR="008A6DD9" w:rsidRPr="00534A40" w:rsidRDefault="008A6DD9" w:rsidP="008A6DD9">
      <w:pPr>
        <w:pStyle w:val="ac"/>
        <w:spacing w:after="0"/>
        <w:ind w:left="708"/>
        <w:jc w:val="both"/>
        <w:rPr>
          <w:lang w:val="uk-UA"/>
        </w:rPr>
      </w:pPr>
      <w:r w:rsidRPr="00534A40">
        <w:rPr>
          <w:lang w:val="uk-UA"/>
        </w:rPr>
        <w:t>Дані зафіксовані за допомогою АСКОЕ направляються у форматі макету даних 30817, 30818, 30917 на електронну адресу sitis.cek@cek.dp.ua.</w:t>
      </w:r>
    </w:p>
    <w:p w14:paraId="78820E79" w14:textId="77777777" w:rsidR="008A6DD9" w:rsidRPr="00534A40" w:rsidRDefault="008A6DD9" w:rsidP="008A6DD9">
      <w:pPr>
        <w:pStyle w:val="ac"/>
        <w:spacing w:after="0"/>
        <w:ind w:left="708"/>
        <w:jc w:val="both"/>
        <w:rPr>
          <w:lang w:val="uk-UA"/>
        </w:rPr>
      </w:pPr>
      <w:r w:rsidRPr="00534A40">
        <w:rPr>
          <w:lang w:val="uk-UA"/>
        </w:rPr>
        <w:t>Найменування об’єктів (приєднання) в колонках 2  таблиці п.3 «Перелік  об’єктів і точок комерційного обліку Споживача та інших суб’єктів господарювання» та в «Звіті про покази засобів обліку» за порядком номерів повинні співпадати.</w:t>
      </w:r>
    </w:p>
    <w:p w14:paraId="307228F3" w14:textId="77777777" w:rsidR="008A6DD9" w:rsidRPr="00534A40" w:rsidRDefault="008A6DD9" w:rsidP="008A6DD9">
      <w:pPr>
        <w:ind w:left="708"/>
        <w:jc w:val="both"/>
        <w:rPr>
          <w:lang w:val="uk-UA"/>
        </w:rPr>
      </w:pPr>
      <w:r w:rsidRPr="00534A40">
        <w:rPr>
          <w:lang w:val="uk-UA"/>
        </w:rPr>
        <w:tab/>
        <w:t xml:space="preserve">1.2. Якщо покази засобів обліку в </w:t>
      </w:r>
      <w:r w:rsidRPr="00534A40">
        <w:rPr>
          <w:bCs/>
          <w:lang w:val="uk-UA"/>
        </w:rPr>
        <w:t>«</w:t>
      </w:r>
      <w:r w:rsidRPr="00534A40">
        <w:rPr>
          <w:lang w:val="uk-UA"/>
        </w:rPr>
        <w:t>Звіті про покази засобів обліку», наданому Споживачем після закінчення розрахункового періоду менші від показів, які зафіксовані Оператором системи в цьому розрахунковому періоді та/або відрізняються від показів, зафіксованих Оператором системи останнього числа розрахункового періоду, такий звіт не погоджується Оператором системи.</w:t>
      </w:r>
    </w:p>
    <w:p w14:paraId="2699C8D2" w14:textId="77777777" w:rsidR="008A6DD9" w:rsidRPr="00534A40" w:rsidRDefault="008A6DD9" w:rsidP="008A6DD9">
      <w:pPr>
        <w:ind w:left="708"/>
        <w:jc w:val="both"/>
        <w:rPr>
          <w:lang w:val="uk-UA"/>
        </w:rPr>
      </w:pPr>
      <w:r w:rsidRPr="00534A40">
        <w:rPr>
          <w:lang w:val="uk-UA"/>
        </w:rPr>
        <w:tab/>
        <w:t xml:space="preserve">У цьому випадку, та у випадку розташування засобів обліку на території Оператора системи останній готує </w:t>
      </w:r>
      <w:r w:rsidRPr="00534A40">
        <w:rPr>
          <w:bCs/>
          <w:lang w:val="uk-UA"/>
        </w:rPr>
        <w:t>«</w:t>
      </w:r>
      <w:r w:rsidRPr="00534A40">
        <w:rPr>
          <w:lang w:val="uk-UA"/>
        </w:rPr>
        <w:t>Звіт про покази засобів обліку» згідно зафіксованих Оператором системи показів засобів обліку, а Споживач підписує цей звіт протягом двох діб після закінчення розрахункового періоду. У разі не оформлення та не повернення Споживачем Оператору системи даного звіту у вищезазначений термін, він вважається дійсним та узгодженим Сторонами за наявності підпису Оператора системи.</w:t>
      </w:r>
    </w:p>
    <w:p w14:paraId="74B9F242" w14:textId="77777777" w:rsidR="008A6DD9" w:rsidRPr="00534A40" w:rsidRDefault="008A6DD9" w:rsidP="008A6DD9">
      <w:pPr>
        <w:ind w:left="708"/>
        <w:jc w:val="both"/>
        <w:rPr>
          <w:lang w:val="uk-UA"/>
        </w:rPr>
      </w:pPr>
      <w:r w:rsidRPr="00534A40">
        <w:rPr>
          <w:lang w:val="uk-UA"/>
        </w:rPr>
        <w:tab/>
        <w:t xml:space="preserve">2*. Заміри електричної потужності можуть здійснюватися в будь-який робочий день Споживача в установлені нормативними документами періоди максимального навантаження енергосистеми України. Результати  оформлюються Актом з контролю електричної потужності, який складається у відповідності до нормативних документів </w:t>
      </w:r>
      <w:proofErr w:type="spellStart"/>
      <w:r w:rsidRPr="00534A40">
        <w:rPr>
          <w:lang w:val="uk-UA"/>
        </w:rPr>
        <w:t>Міненерговугілля</w:t>
      </w:r>
      <w:proofErr w:type="spellEnd"/>
      <w:r w:rsidRPr="00534A40">
        <w:rPr>
          <w:lang w:val="uk-UA"/>
        </w:rPr>
        <w:t xml:space="preserve"> України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0"/>
      </w:tblGrid>
      <w:tr w:rsidR="008A6DD9" w:rsidRPr="00534A40" w14:paraId="5241DF57" w14:textId="77777777" w:rsidTr="00825325">
        <w:tc>
          <w:tcPr>
            <w:tcW w:w="153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8FC33E" w14:textId="6CCA3360" w:rsidR="008A6DD9" w:rsidRPr="00534A40" w:rsidRDefault="008A6DD9" w:rsidP="009323DE">
            <w:pPr>
              <w:ind w:left="-85"/>
              <w:jc w:val="both"/>
              <w:rPr>
                <w:i/>
                <w:iCs/>
                <w:szCs w:val="28"/>
                <w:lang w:val="uk-UA"/>
              </w:rPr>
            </w:pPr>
            <w:r w:rsidRPr="00534A40">
              <w:rPr>
                <w:i/>
                <w:iCs/>
                <w:szCs w:val="28"/>
                <w:lang w:val="uk-UA"/>
              </w:rPr>
              <w:t>* Заміри проводяться на об’єктах Споживачів з приєднаною  потужністю 150 кВт та більше і середньомісячним споживанням 50000</w:t>
            </w:r>
            <w:r w:rsidR="009323DE" w:rsidRPr="00534A40">
              <w:rPr>
                <w:i/>
                <w:iCs/>
                <w:szCs w:val="28"/>
                <w:lang w:val="uk-UA"/>
              </w:rPr>
              <w:t> </w:t>
            </w:r>
            <w:r w:rsidRPr="00534A40">
              <w:rPr>
                <w:i/>
                <w:iCs/>
                <w:szCs w:val="28"/>
                <w:lang w:val="uk-UA"/>
              </w:rPr>
              <w:t>кВт*год та більше.</w:t>
            </w:r>
          </w:p>
        </w:tc>
      </w:tr>
    </w:tbl>
    <w:p w14:paraId="3601A095" w14:textId="27143A8E" w:rsidR="008A6DD9" w:rsidRDefault="008A6DD9" w:rsidP="008A6DD9">
      <w:pPr>
        <w:pBdr>
          <w:bottom w:val="single" w:sz="4" w:space="1" w:color="auto"/>
        </w:pBdr>
        <w:jc w:val="both"/>
        <w:rPr>
          <w:sz w:val="28"/>
          <w:szCs w:val="28"/>
          <w:lang w:val="uk-UA"/>
        </w:rPr>
      </w:pPr>
    </w:p>
    <w:p w14:paraId="4E1723B1" w14:textId="68C1096D" w:rsidR="003A32BA" w:rsidRDefault="003A32BA" w:rsidP="008A6DD9">
      <w:pPr>
        <w:pBdr>
          <w:bottom w:val="single" w:sz="4" w:space="1" w:color="auto"/>
        </w:pBdr>
        <w:jc w:val="both"/>
        <w:rPr>
          <w:sz w:val="28"/>
          <w:szCs w:val="28"/>
          <w:lang w:val="uk-UA"/>
        </w:rPr>
      </w:pPr>
    </w:p>
    <w:p w14:paraId="5093896A" w14:textId="470B9A26" w:rsidR="003A32BA" w:rsidRDefault="003A32BA" w:rsidP="008A6DD9">
      <w:pPr>
        <w:pBdr>
          <w:bottom w:val="single" w:sz="4" w:space="1" w:color="auto"/>
        </w:pBdr>
        <w:jc w:val="both"/>
        <w:rPr>
          <w:sz w:val="28"/>
          <w:szCs w:val="28"/>
          <w:lang w:val="uk-UA"/>
        </w:rPr>
      </w:pPr>
    </w:p>
    <w:p w14:paraId="23257A33" w14:textId="77777777" w:rsidR="003A32BA" w:rsidRPr="00534A40" w:rsidRDefault="003A32BA" w:rsidP="008A6DD9">
      <w:pPr>
        <w:pBdr>
          <w:bottom w:val="single" w:sz="4" w:space="1" w:color="auto"/>
        </w:pBd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777A4C9E" w14:textId="437E1AD7" w:rsidR="008A6DD9" w:rsidRDefault="008A6DD9" w:rsidP="008A6DD9">
      <w:pPr>
        <w:jc w:val="center"/>
        <w:rPr>
          <w:sz w:val="22"/>
          <w:szCs w:val="22"/>
          <w:lang w:val="uk-UA"/>
        </w:rPr>
      </w:pPr>
      <w:r w:rsidRPr="00534A40">
        <w:rPr>
          <w:sz w:val="22"/>
          <w:szCs w:val="22"/>
          <w:lang w:val="uk-UA"/>
        </w:rPr>
        <w:t xml:space="preserve"> (найменування споживача)</w:t>
      </w:r>
    </w:p>
    <w:p w14:paraId="57D87BDA" w14:textId="77777777" w:rsidR="003A32BA" w:rsidRPr="00534A40" w:rsidRDefault="003A32BA" w:rsidP="008A6DD9">
      <w:pPr>
        <w:jc w:val="center"/>
        <w:rPr>
          <w:sz w:val="22"/>
          <w:szCs w:val="22"/>
          <w:lang w:val="uk-UA"/>
        </w:rPr>
      </w:pPr>
    </w:p>
    <w:p w14:paraId="29DA3718" w14:textId="77777777" w:rsidR="008A6DD9" w:rsidRPr="00534A40" w:rsidRDefault="008A6DD9" w:rsidP="008A6DD9">
      <w:pPr>
        <w:jc w:val="both"/>
        <w:rPr>
          <w:lang w:val="uk-UA"/>
        </w:rPr>
      </w:pPr>
      <w:r w:rsidRPr="00534A40">
        <w:rPr>
          <w:sz w:val="28"/>
          <w:szCs w:val="28"/>
          <w:lang w:val="uk-UA"/>
        </w:rPr>
        <w:t xml:space="preserve">  3.Перелік об’єктів і точок комерційного обліку Споживача та інших суб’єктів господарювання.</w:t>
      </w:r>
    </w:p>
    <w:tbl>
      <w:tblPr>
        <w:tblW w:w="15457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"/>
        <w:gridCol w:w="406"/>
        <w:gridCol w:w="444"/>
        <w:gridCol w:w="1657"/>
        <w:gridCol w:w="567"/>
        <w:gridCol w:w="850"/>
        <w:gridCol w:w="898"/>
        <w:gridCol w:w="264"/>
        <w:gridCol w:w="89"/>
        <w:gridCol w:w="1329"/>
        <w:gridCol w:w="1702"/>
        <w:gridCol w:w="992"/>
        <w:gridCol w:w="42"/>
        <w:gridCol w:w="369"/>
        <w:gridCol w:w="581"/>
        <w:gridCol w:w="270"/>
        <w:gridCol w:w="442"/>
        <w:gridCol w:w="709"/>
        <w:gridCol w:w="709"/>
        <w:gridCol w:w="850"/>
        <w:gridCol w:w="566"/>
        <w:gridCol w:w="851"/>
        <w:gridCol w:w="284"/>
        <w:gridCol w:w="567"/>
        <w:gridCol w:w="13"/>
      </w:tblGrid>
      <w:tr w:rsidR="00EF0DDC" w:rsidRPr="00534A40" w14:paraId="0A310F3F" w14:textId="7AD776E9" w:rsidTr="00EF0DDC">
        <w:trPr>
          <w:gridBefore w:val="1"/>
          <w:gridAfter w:val="1"/>
          <w:wBefore w:w="6" w:type="dxa"/>
          <w:wAfter w:w="13" w:type="dxa"/>
          <w:cantSplit/>
          <w:tblHeader/>
          <w:jc w:val="center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6A90" w14:textId="77777777" w:rsidR="00EF0DDC" w:rsidRPr="00534A40" w:rsidRDefault="00EF0DDC" w:rsidP="00825325">
            <w:pPr>
              <w:ind w:left="-142" w:right="-41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C826A" w14:textId="77777777" w:rsidR="00EF0DDC" w:rsidRPr="00534A40" w:rsidRDefault="00EF0DDC" w:rsidP="00825325">
            <w:pPr>
              <w:ind w:right="-107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Найменування об’єкту (приєднання)/</w:t>
            </w:r>
          </w:p>
          <w:p w14:paraId="6084DDCB" w14:textId="5C640781" w:rsidR="00EF0DDC" w:rsidRPr="00534A40" w:rsidRDefault="00EF0DDC" w:rsidP="00825325">
            <w:pPr>
              <w:ind w:right="-107"/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ЕІС-код ТКО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0FF345" w14:textId="77777777" w:rsidR="00EF0DDC" w:rsidRPr="00534A40" w:rsidRDefault="00EF0DDC" w:rsidP="00CE09AC">
            <w:pPr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Клас напруги/</w:t>
            </w:r>
          </w:p>
          <w:p w14:paraId="643D9986" w14:textId="76BDA280" w:rsidR="00EF0DDC" w:rsidRPr="00534A40" w:rsidRDefault="00EF0DDC" w:rsidP="00CE09AC">
            <w:pPr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Рівень напруги, кВ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378F49" w14:textId="77777777" w:rsidR="00EF0DDC" w:rsidRPr="00534A40" w:rsidRDefault="00EF0DDC" w:rsidP="00825325">
            <w:pPr>
              <w:pBdr>
                <w:bottom w:val="single" w:sz="12" w:space="1" w:color="auto"/>
              </w:pBdr>
              <w:ind w:left="-107" w:right="-107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Приєднана  потужність  (кВт)</w:t>
            </w:r>
          </w:p>
          <w:p w14:paraId="3080A2AF" w14:textId="77777777" w:rsidR="00EF0DDC" w:rsidRPr="00534A40" w:rsidRDefault="00EF0DDC" w:rsidP="00825325">
            <w:pPr>
              <w:ind w:left="-107" w:right="-107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Дозволена потужність (кВт)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CD13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Місце встановлення засобів обліку/</w:t>
            </w:r>
          </w:p>
          <w:p w14:paraId="51EDF222" w14:textId="1F5EC45F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Дата встановлення</w:t>
            </w:r>
          </w:p>
        </w:tc>
        <w:tc>
          <w:tcPr>
            <w:tcW w:w="1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D86C91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Встановлені засоби контролю/</w:t>
            </w:r>
          </w:p>
          <w:p w14:paraId="306EE509" w14:textId="15C9EF9D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обмеження потужності (назва, тип, напруга, струм спрацювання)</w:t>
            </w:r>
          </w:p>
        </w:tc>
        <w:tc>
          <w:tcPr>
            <w:tcW w:w="439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9554637" w14:textId="28BD59DE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Дані розрахункових засобів обліку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0AAA7A1" w14:textId="54FBE2F5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Необхідність донарахування втрат («так» чи «ні»)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359D81CE" w14:textId="2F3E4D9B" w:rsidR="00EF0DDC" w:rsidRPr="00534A40" w:rsidRDefault="00EF0DDC" w:rsidP="00EF0D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Метод зчитування показів (локально/дистанційно)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2A176AC" w14:textId="4F5BD51F" w:rsidR="00EF0DDC" w:rsidRPr="00534A40" w:rsidRDefault="00EF0DDC" w:rsidP="00EF0D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>Вид енергії**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0F013FCD" w14:textId="3E07F727" w:rsidR="00EF0DDC" w:rsidRPr="00534A40" w:rsidRDefault="00EF0DDC" w:rsidP="00EF0D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Початкові покази лічильника (за всіма шкалами)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36F9B0B9" w14:textId="21E9DDFC" w:rsidR="00EF0DDC" w:rsidRPr="00534A40" w:rsidRDefault="00EF0DDC" w:rsidP="00EF0D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Відповідальний за збереження</w:t>
            </w:r>
          </w:p>
        </w:tc>
      </w:tr>
      <w:tr w:rsidR="00EF0DDC" w:rsidRPr="00534A40" w14:paraId="7CF6B175" w14:textId="23FD6839" w:rsidTr="00EF0DDC">
        <w:trPr>
          <w:gridBefore w:val="1"/>
          <w:gridAfter w:val="1"/>
          <w:wBefore w:w="6" w:type="dxa"/>
          <w:wAfter w:w="13" w:type="dxa"/>
          <w:cantSplit/>
          <w:trHeight w:val="230"/>
          <w:tblHeader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9BC5" w14:textId="77777777" w:rsidR="00EF0DDC" w:rsidRPr="00534A40" w:rsidRDefault="00EF0DDC" w:rsidP="00825325">
            <w:pPr>
              <w:ind w:left="-142" w:right="-4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C3C3" w14:textId="77777777" w:rsidR="00EF0DDC" w:rsidRPr="00534A40" w:rsidRDefault="00EF0DDC" w:rsidP="00825325">
            <w:pPr>
              <w:ind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97D898" w14:textId="77777777" w:rsidR="00EF0DDC" w:rsidRPr="00534A40" w:rsidRDefault="00EF0DDC" w:rsidP="00CE09AC">
            <w:pPr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5D275F" w14:textId="77777777" w:rsidR="00EF0DDC" w:rsidRPr="00534A40" w:rsidRDefault="00EF0DDC" w:rsidP="00825325">
            <w:pPr>
              <w:pBdr>
                <w:bottom w:val="single" w:sz="12" w:space="1" w:color="auto"/>
              </w:pBdr>
              <w:ind w:left="-107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2D92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2D0D82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3CF95A9" w14:textId="77777777" w:rsidR="00EF0DDC" w:rsidRPr="00534A40" w:rsidRDefault="00EF0DDC" w:rsidP="00FD5577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Тип приладу обліку/</w:t>
            </w:r>
          </w:p>
          <w:p w14:paraId="7DAD60E3" w14:textId="77777777" w:rsidR="00EF0DDC" w:rsidRPr="00534A40" w:rsidRDefault="00EF0DDC" w:rsidP="00FD5577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№ приладу/</w:t>
            </w:r>
          </w:p>
          <w:p w14:paraId="7F6AE543" w14:textId="77777777" w:rsidR="00EF0DDC" w:rsidRPr="00534A40" w:rsidRDefault="00EF0DDC" w:rsidP="00FD5577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 xml:space="preserve">призначення лічильника (основний/ дублюючий/ </w:t>
            </w:r>
            <w:proofErr w:type="spellStart"/>
            <w:r w:rsidRPr="00534A40">
              <w:rPr>
                <w:sz w:val="20"/>
                <w:szCs w:val="20"/>
                <w:lang w:val="uk-UA"/>
              </w:rPr>
              <w:t>верифікаційний</w:t>
            </w:r>
            <w:proofErr w:type="spellEnd"/>
            <w:r w:rsidRPr="00534A40">
              <w:rPr>
                <w:sz w:val="20"/>
                <w:szCs w:val="20"/>
                <w:lang w:val="uk-UA"/>
              </w:rPr>
              <w:t>)/</w:t>
            </w:r>
          </w:p>
          <w:p w14:paraId="7EAFE5FC" w14:textId="305F8535" w:rsidR="00EF0DDC" w:rsidRPr="00534A40" w:rsidRDefault="00EF0DDC" w:rsidP="00CE09A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квартал та рік повірки</w:t>
            </w:r>
          </w:p>
        </w:tc>
        <w:tc>
          <w:tcPr>
            <w:tcW w:w="269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A804B9E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Дані для</w:t>
            </w:r>
          </w:p>
          <w:p w14:paraId="396C1B67" w14:textId="26E1E5B6" w:rsidR="00EF0DDC" w:rsidRPr="00534A40" w:rsidRDefault="00EF0DDC" w:rsidP="00825325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розрахункового коефіцієнта.</w:t>
            </w: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3641CE8" w14:textId="77777777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32B5A5A2" w14:textId="77777777" w:rsidR="00EF0DDC" w:rsidRPr="00534A40" w:rsidRDefault="00EF0DDC" w:rsidP="00EF0D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406F957" w14:textId="77777777" w:rsidR="00EF0DDC" w:rsidRPr="00534A40" w:rsidRDefault="00EF0DDC" w:rsidP="00EF0D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7D9FF7E9" w14:textId="175286B8" w:rsidR="00EF0DDC" w:rsidRPr="00534A40" w:rsidRDefault="00EF0DDC" w:rsidP="00EF0D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4B942354" w14:textId="77777777" w:rsidR="00EF0DDC" w:rsidRPr="00534A40" w:rsidRDefault="00EF0DDC" w:rsidP="00EF0D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F0DDC" w:rsidRPr="00534A40" w14:paraId="040DE468" w14:textId="0D1C3871" w:rsidTr="00EF0DDC">
        <w:trPr>
          <w:gridBefore w:val="1"/>
          <w:gridAfter w:val="1"/>
          <w:wBefore w:w="6" w:type="dxa"/>
          <w:wAfter w:w="13" w:type="dxa"/>
          <w:cantSplit/>
          <w:trHeight w:val="1134"/>
          <w:tblHeader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A155" w14:textId="77777777" w:rsidR="00EF0DDC" w:rsidRPr="00534A40" w:rsidRDefault="00EF0DDC" w:rsidP="008253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EB42" w14:textId="77777777" w:rsidR="00EF0DDC" w:rsidRPr="00534A40" w:rsidRDefault="00EF0DDC" w:rsidP="00825325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115B" w14:textId="77777777" w:rsidR="00EF0DDC" w:rsidRPr="00534A40" w:rsidRDefault="00EF0DDC" w:rsidP="008253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363" w14:textId="77777777" w:rsidR="00EF0DDC" w:rsidRPr="00534A40" w:rsidRDefault="00EF0DDC" w:rsidP="008253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5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30B4" w14:textId="77777777" w:rsidR="00EF0DDC" w:rsidRPr="00534A40" w:rsidRDefault="00EF0DDC" w:rsidP="008253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AE124A9" w14:textId="77777777" w:rsidR="00EF0DDC" w:rsidRPr="00534A40" w:rsidRDefault="00EF0DDC" w:rsidP="0082532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C83A18B" w14:textId="0FA639F7" w:rsidR="00EF0DDC" w:rsidRPr="00534A40" w:rsidRDefault="00EF0DDC" w:rsidP="00CE09A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6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749FD" w14:textId="6AF2AA68" w:rsidR="00EF0DDC" w:rsidRPr="00534A40" w:rsidRDefault="00EF0DDC" w:rsidP="00825325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6C5D63BC" w14:textId="58EBE9E6" w:rsidR="00EF0DDC" w:rsidRPr="00534A40" w:rsidRDefault="00EF0DDC" w:rsidP="00EF0D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 w:eastAsia="en-US"/>
              </w:rPr>
              <w:t>Втрати в ТМ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6951816" w14:textId="3A2DAD21" w:rsidR="00EF0DDC" w:rsidRPr="00534A40" w:rsidRDefault="00EF0DDC" w:rsidP="00EF0DDC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 w:eastAsia="en-US"/>
              </w:rPr>
              <w:t>Втрати в ЛЕП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6964727" w14:textId="77777777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46A1EF" w14:textId="77777777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36C7DD" w14:textId="2A9856CC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EAE023F" w14:textId="77777777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F0DDC" w:rsidRPr="00534A40" w14:paraId="671F84A4" w14:textId="4498F165" w:rsidTr="00EF0DDC">
        <w:trPr>
          <w:gridBefore w:val="1"/>
          <w:gridAfter w:val="1"/>
          <w:wBefore w:w="6" w:type="dxa"/>
          <w:wAfter w:w="13" w:type="dxa"/>
          <w:cantSplit/>
          <w:trHeight w:val="1134"/>
          <w:tblHeader/>
          <w:jc w:val="center"/>
        </w:trPr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0C53" w14:textId="77777777" w:rsidR="00EF0DDC" w:rsidRPr="00534A40" w:rsidRDefault="00EF0DDC" w:rsidP="00CE09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9BE1" w14:textId="77777777" w:rsidR="00EF0DDC" w:rsidRPr="00534A40" w:rsidRDefault="00EF0DDC" w:rsidP="00CE09AC">
            <w:pPr>
              <w:rPr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C467" w14:textId="77777777" w:rsidR="00EF0DDC" w:rsidRPr="00534A40" w:rsidRDefault="00EF0DDC" w:rsidP="00CE09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9010" w14:textId="77777777" w:rsidR="00EF0DDC" w:rsidRPr="00534A40" w:rsidRDefault="00EF0DDC" w:rsidP="00CE09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5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9E57" w14:textId="77777777" w:rsidR="00EF0DDC" w:rsidRPr="00534A40" w:rsidRDefault="00EF0DDC" w:rsidP="00CE09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8E3212" w14:textId="77777777" w:rsidR="00EF0DDC" w:rsidRPr="00534A40" w:rsidRDefault="00EF0DDC" w:rsidP="00CE09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E1E2" w14:textId="77777777" w:rsidR="00EF0DDC" w:rsidRPr="00534A40" w:rsidRDefault="00EF0DDC" w:rsidP="00CE09A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BABE" w14:textId="77777777" w:rsidR="00EF0DDC" w:rsidRPr="00534A40" w:rsidRDefault="00EF0DDC" w:rsidP="00CE09A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34A40">
              <w:rPr>
                <w:sz w:val="20"/>
                <w:szCs w:val="20"/>
                <w:lang w:val="uk-UA"/>
              </w:rPr>
              <w:t>Тр</w:t>
            </w:r>
            <w:proofErr w:type="spellEnd"/>
            <w:r w:rsidRPr="00534A40">
              <w:rPr>
                <w:sz w:val="20"/>
                <w:szCs w:val="20"/>
                <w:lang w:val="uk-UA"/>
              </w:rPr>
              <w:t>-р струму (I1/I2)/</w:t>
            </w:r>
          </w:p>
          <w:p w14:paraId="634A0707" w14:textId="3BAD2610" w:rsidR="00EF0DDC" w:rsidRPr="00534A40" w:rsidRDefault="00EF0DDC" w:rsidP="00CE09A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№ / квартал та рік повірки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73DB" w14:textId="7026E20D" w:rsidR="00EF0DDC" w:rsidRPr="00534A40" w:rsidRDefault="00EF0DDC" w:rsidP="00CE09A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34A40">
              <w:rPr>
                <w:sz w:val="20"/>
                <w:szCs w:val="20"/>
                <w:lang w:val="uk-UA"/>
              </w:rPr>
              <w:t>Тр</w:t>
            </w:r>
            <w:proofErr w:type="spellEnd"/>
            <w:r w:rsidRPr="00534A40">
              <w:rPr>
                <w:sz w:val="20"/>
                <w:szCs w:val="20"/>
                <w:lang w:val="uk-UA"/>
              </w:rPr>
              <w:t>-р напруги (U1/U2)/ № / квартал та рік повірки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F56A01" w14:textId="5E15AE51" w:rsidR="00EF0DDC" w:rsidRPr="00534A40" w:rsidRDefault="00EF0DDC" w:rsidP="00CE09AC">
            <w:pPr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Розрахунковий коефіцієнт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797CBD74" w14:textId="7EE6021C" w:rsidR="00EF0DDC" w:rsidRPr="00534A40" w:rsidRDefault="00EF0DDC" w:rsidP="00CE09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75BB6653" w14:textId="59A215DD" w:rsidR="00EF0DDC" w:rsidRPr="00534A40" w:rsidRDefault="00EF0DDC" w:rsidP="00CE09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CFB3E3" w14:textId="77777777" w:rsidR="00EF0DDC" w:rsidRPr="00534A40" w:rsidRDefault="00EF0DDC" w:rsidP="00CE09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A7215E" w14:textId="77777777" w:rsidR="00EF0DDC" w:rsidRPr="00534A40" w:rsidRDefault="00EF0DDC" w:rsidP="00CE09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430E29" w14:textId="7DBF0EC9" w:rsidR="00EF0DDC" w:rsidRPr="00534A40" w:rsidRDefault="00EF0DDC" w:rsidP="00CE09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71869C" w14:textId="77777777" w:rsidR="00EF0DDC" w:rsidRPr="00534A40" w:rsidRDefault="00EF0DDC" w:rsidP="00CE09AC">
            <w:pPr>
              <w:rPr>
                <w:sz w:val="20"/>
                <w:szCs w:val="20"/>
                <w:lang w:val="uk-UA"/>
              </w:rPr>
            </w:pPr>
          </w:p>
        </w:tc>
      </w:tr>
      <w:tr w:rsidR="00EF0DDC" w:rsidRPr="00534A40" w14:paraId="7E6C6A0D" w14:textId="3045DD20" w:rsidTr="0022239D">
        <w:trPr>
          <w:gridBefore w:val="1"/>
          <w:gridAfter w:val="1"/>
          <w:wBefore w:w="6" w:type="dxa"/>
          <w:wAfter w:w="13" w:type="dxa"/>
          <w:cantSplit/>
          <w:trHeight w:val="12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7FEA" w14:textId="77777777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02E8" w14:textId="77777777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6263" w14:textId="77777777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3D37" w14:textId="77777777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4B3D" w14:textId="77777777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1822" w14:textId="77777777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6E61" w14:textId="1EBE1EF5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8D8" w14:textId="3776859D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3227" w14:textId="58F0BC4A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EF09" w14:textId="26743E13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4D68" w14:textId="547E148D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43FD" w14:textId="03E7412A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76E4" w14:textId="59BB96DD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 w:eastAsia="en-US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E59" w14:textId="0C977561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E2AC" w14:textId="17B7DFCE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EEC" w14:textId="0F096BC1" w:rsidR="00EF0DDC" w:rsidRPr="00534A40" w:rsidRDefault="00EF0DDC" w:rsidP="00EF0DDC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sz w:val="20"/>
                <w:szCs w:val="20"/>
                <w:lang w:val="uk-UA"/>
              </w:rPr>
              <w:t>16</w:t>
            </w:r>
          </w:p>
        </w:tc>
      </w:tr>
      <w:tr w:rsidR="00EF0DDC" w:rsidRPr="00534A40" w14:paraId="7AA28900" w14:textId="684EF359" w:rsidTr="00EF0DDC">
        <w:trPr>
          <w:gridBefore w:val="1"/>
          <w:gridAfter w:val="1"/>
          <w:wBefore w:w="6" w:type="dxa"/>
          <w:wAfter w:w="13" w:type="dxa"/>
          <w:cantSplit/>
          <w:trHeight w:val="12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7D18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CBAD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6A09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D254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D27B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D17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01CC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0BCF" w14:textId="5BF56E0E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F6B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D94C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F24C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AB2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400B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60DA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5458" w14:textId="308E9BC3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7F57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F0DDC" w:rsidRPr="00534A40" w14:paraId="6B4F6B18" w14:textId="54540D90" w:rsidTr="00EF0DDC">
        <w:trPr>
          <w:gridBefore w:val="1"/>
          <w:gridAfter w:val="1"/>
          <w:wBefore w:w="6" w:type="dxa"/>
          <w:wAfter w:w="13" w:type="dxa"/>
          <w:cantSplit/>
          <w:trHeight w:val="12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B9BD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617F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3D2C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9A60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231B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6833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BBCF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ACE8" w14:textId="232DF2D6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15EE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072E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6D45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6419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F05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27B1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3627" w14:textId="4562834E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28CD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F0DDC" w:rsidRPr="00534A40" w14:paraId="2A9FC977" w14:textId="09BF1200" w:rsidTr="00EF0DDC">
        <w:trPr>
          <w:gridBefore w:val="1"/>
          <w:gridAfter w:val="1"/>
          <w:wBefore w:w="6" w:type="dxa"/>
          <w:wAfter w:w="13" w:type="dxa"/>
          <w:cantSplit/>
          <w:trHeight w:val="12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62CA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CEF4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2BDF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03EC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C84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6E3E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F579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9C9" w14:textId="3A36B34A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AACC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FF1F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6833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546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B2F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EC4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C9F" w14:textId="0A83A1C6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F18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F0DDC" w:rsidRPr="00534A40" w14:paraId="7A04CBCF" w14:textId="74755BD2" w:rsidTr="00EF0DDC">
        <w:trPr>
          <w:gridBefore w:val="1"/>
          <w:gridAfter w:val="1"/>
          <w:wBefore w:w="6" w:type="dxa"/>
          <w:wAfter w:w="13" w:type="dxa"/>
          <w:cantSplit/>
          <w:trHeight w:val="12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0B04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8FE5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FCE9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63BE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357C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9823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ED1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B2C2" w14:textId="2BEC3422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8C0D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A4D1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A01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F6AE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541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A6F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BF27" w14:textId="4FC62AFD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78A8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F0DDC" w:rsidRPr="00534A40" w14:paraId="2EEE07EE" w14:textId="0B31AF0F" w:rsidTr="00EF0DDC">
        <w:trPr>
          <w:gridBefore w:val="1"/>
          <w:gridAfter w:val="1"/>
          <w:wBefore w:w="6" w:type="dxa"/>
          <w:wAfter w:w="13" w:type="dxa"/>
          <w:cantSplit/>
          <w:trHeight w:val="12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B0FF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F696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AB11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6519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3338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BB98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D875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B3A4" w14:textId="41DD0FD3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63B6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FB62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F607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7D9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B1C9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FA72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654" w14:textId="4E3EC4BA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86C1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F0DDC" w:rsidRPr="00534A40" w14:paraId="2F3AD46A" w14:textId="30DF4559" w:rsidTr="00EF0DDC">
        <w:trPr>
          <w:gridBefore w:val="1"/>
          <w:gridAfter w:val="1"/>
          <w:wBefore w:w="6" w:type="dxa"/>
          <w:wAfter w:w="13" w:type="dxa"/>
          <w:cantSplit/>
          <w:trHeight w:val="12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F43F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1D54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16E0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76DA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5D1D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0C29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6893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1E4" w14:textId="2CE0F34C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9ABA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800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C33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960A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7C4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E81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E79B" w14:textId="084DDBC8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39C2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F0DDC" w:rsidRPr="00534A40" w14:paraId="3D4DD33A" w14:textId="05D87377" w:rsidTr="00EF0DDC">
        <w:trPr>
          <w:gridBefore w:val="1"/>
          <w:gridAfter w:val="1"/>
          <w:wBefore w:w="6" w:type="dxa"/>
          <w:wAfter w:w="13" w:type="dxa"/>
          <w:cantSplit/>
          <w:trHeight w:val="125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A991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0F51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8924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0771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39F6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03F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92D7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722B" w14:textId="24D2B18F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A174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C412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47B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71D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48FE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1A7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3505" w14:textId="346BB334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13F" w14:textId="77777777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F0DDC" w:rsidRPr="00534A40" w14:paraId="61B1BA89" w14:textId="2C1DE8E2" w:rsidTr="00EF0DDC">
        <w:trPr>
          <w:gridBefore w:val="1"/>
          <w:wBefore w:w="6" w:type="dxa"/>
          <w:cantSplit/>
          <w:trHeight w:val="125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F10" w14:textId="77777777" w:rsidR="00EF0DDC" w:rsidRPr="00534A40" w:rsidRDefault="00EF0DDC" w:rsidP="00825325">
            <w:pPr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146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FC46" w14:textId="3B9A0C64" w:rsidR="00EF0DDC" w:rsidRPr="00534A40" w:rsidRDefault="00EF0DDC" w:rsidP="00825325">
            <w:pPr>
              <w:jc w:val="center"/>
              <w:rPr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lang w:val="uk-UA"/>
              </w:rPr>
              <w:t xml:space="preserve">** –  </w:t>
            </w:r>
            <w:r w:rsidRPr="00534A40">
              <w:rPr>
                <w:rFonts w:eastAsia="Times New Roman"/>
                <w:sz w:val="18"/>
                <w:lang w:val="uk-UA"/>
              </w:rPr>
              <w:t xml:space="preserve">вказати одне із: А – споживання активної електроенергії; АГ </w:t>
            </w:r>
            <w:r w:rsidRPr="00534A40">
              <w:rPr>
                <w:rFonts w:eastAsia="Times New Roman"/>
                <w:sz w:val="18"/>
                <w:lang w:val="uk-UA"/>
              </w:rPr>
              <w:softHyphen/>
              <w:t>– генерація активної електроенергії; Р – споживання реактивної електроенергії; Г – генерація реактивної електроенергії.</w:t>
            </w:r>
          </w:p>
        </w:tc>
      </w:tr>
      <w:tr w:rsidR="00EF0DDC" w:rsidRPr="00534A40" w14:paraId="6BB0D77C" w14:textId="77777777" w:rsidTr="00EF0DDC">
        <w:trPr>
          <w:gridAfter w:val="2"/>
          <w:wAfter w:w="580" w:type="dxa"/>
          <w:trHeight w:val="782"/>
          <w:jc w:val="center"/>
        </w:trPr>
        <w:tc>
          <w:tcPr>
            <w:tcW w:w="482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11CAB" w14:textId="77777777" w:rsidR="00EF0DDC" w:rsidRPr="00534A40" w:rsidRDefault="00EF0DDC" w:rsidP="0022239D">
            <w:pPr>
              <w:rPr>
                <w:b/>
                <w:lang w:val="uk-UA" w:eastAsia="en-US"/>
              </w:rPr>
            </w:pPr>
            <w:r w:rsidRPr="00534A40">
              <w:rPr>
                <w:rFonts w:eastAsia="Calibri"/>
                <w:b/>
                <w:lang w:val="uk-UA" w:eastAsia="en-US"/>
              </w:rPr>
              <w:t>ОПЕРАТОР СИСТЕМИ</w:t>
            </w:r>
          </w:p>
        </w:tc>
        <w:tc>
          <w:tcPr>
            <w:tcW w:w="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B2B2" w14:textId="77777777" w:rsidR="00EF0DDC" w:rsidRPr="00534A40" w:rsidRDefault="00EF0DDC" w:rsidP="0022239D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1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54A22" w14:textId="77777777" w:rsidR="00EF0DDC" w:rsidRPr="00534A40" w:rsidRDefault="00EF0DDC" w:rsidP="0022239D">
            <w:pPr>
              <w:ind w:left="-108"/>
              <w:rPr>
                <w:b/>
                <w:lang w:val="uk-UA" w:eastAsia="en-US"/>
              </w:rPr>
            </w:pPr>
            <w:r w:rsidRPr="00534A40">
              <w:rPr>
                <w:rFonts w:eastAsia="Calibri"/>
                <w:b/>
                <w:lang w:val="uk-UA" w:eastAsia="en-US"/>
              </w:rPr>
              <w:t>СПОЖИВАЧ</w:t>
            </w:r>
          </w:p>
        </w:tc>
        <w:tc>
          <w:tcPr>
            <w:tcW w:w="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2974" w14:textId="77777777" w:rsidR="00EF0DDC" w:rsidRPr="00534A40" w:rsidRDefault="00EF0DDC" w:rsidP="0022239D">
            <w:pPr>
              <w:ind w:left="-108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851" w:type="dxa"/>
            <w:gridSpan w:val="2"/>
          </w:tcPr>
          <w:p w14:paraId="5C213584" w14:textId="77777777" w:rsidR="00EF0DDC" w:rsidRPr="00534A40" w:rsidRDefault="00EF0DDC" w:rsidP="0022239D">
            <w:pPr>
              <w:ind w:left="-108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41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35A2" w14:textId="0DE66E46" w:rsidR="00EF0DDC" w:rsidRPr="00534A40" w:rsidRDefault="00EF0DDC" w:rsidP="0022239D">
            <w:pPr>
              <w:ind w:left="-108"/>
              <w:rPr>
                <w:rFonts w:eastAsia="Calibri"/>
                <w:b/>
                <w:lang w:val="uk-UA" w:eastAsia="en-US"/>
              </w:rPr>
            </w:pPr>
            <w:r w:rsidRPr="00534A40">
              <w:rPr>
                <w:rFonts w:eastAsia="Calibri"/>
                <w:b/>
                <w:lang w:val="uk-UA" w:eastAsia="en-US"/>
              </w:rPr>
              <w:t>ОСНОВНИЙ СПОЖИВАЧ</w:t>
            </w:r>
          </w:p>
          <w:p w14:paraId="14C8855C" w14:textId="77777777" w:rsidR="00EF0DDC" w:rsidRPr="00534A40" w:rsidRDefault="00EF0DDC" w:rsidP="0022239D">
            <w:pPr>
              <w:ind w:left="-108"/>
              <w:rPr>
                <w:lang w:val="uk-UA" w:eastAsia="en-US"/>
              </w:rPr>
            </w:pPr>
            <w:r w:rsidRPr="00534A40">
              <w:rPr>
                <w:rFonts w:eastAsia="Calibri"/>
                <w:lang w:val="uk-UA" w:eastAsia="en-US"/>
              </w:rPr>
              <w:t>(в разі наявності)</w:t>
            </w:r>
          </w:p>
        </w:tc>
      </w:tr>
      <w:tr w:rsidR="00EF0DDC" w:rsidRPr="00534A40" w14:paraId="32CE166B" w14:textId="77777777" w:rsidTr="00EF0DDC">
        <w:trPr>
          <w:gridAfter w:val="2"/>
          <w:wAfter w:w="580" w:type="dxa"/>
          <w:jc w:val="center"/>
        </w:trPr>
        <w:tc>
          <w:tcPr>
            <w:tcW w:w="4828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7B1AB" w14:textId="77777777" w:rsidR="00EF0DDC" w:rsidRPr="00534A40" w:rsidRDefault="00EF0DDC" w:rsidP="0022239D">
            <w:pPr>
              <w:rPr>
                <w:lang w:val="uk-UA" w:eastAsia="en-US"/>
              </w:rPr>
            </w:pPr>
            <w:r w:rsidRPr="00534A40">
              <w:rPr>
                <w:rFonts w:eastAsia="Calibri"/>
                <w:lang w:val="uk-UA" w:eastAsia="en-US"/>
              </w:rPr>
              <w:t>ПрАТ «ПЕЕМ «ЦЕК»</w:t>
            </w:r>
          </w:p>
        </w:tc>
        <w:tc>
          <w:tcPr>
            <w:tcW w:w="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F69E" w14:textId="77777777" w:rsidR="00EF0DDC" w:rsidRPr="00534A40" w:rsidRDefault="00EF0DDC" w:rsidP="0022239D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154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CCADD" w14:textId="77777777" w:rsidR="00EF0DDC" w:rsidRPr="00534A40" w:rsidRDefault="00EF0DDC" w:rsidP="0022239D">
            <w:pPr>
              <w:rPr>
                <w:b/>
                <w:lang w:val="uk-UA" w:eastAsia="en-US"/>
              </w:rPr>
            </w:pPr>
          </w:p>
        </w:tc>
        <w:tc>
          <w:tcPr>
            <w:tcW w:w="3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0072" w14:textId="77777777" w:rsidR="00EF0DDC" w:rsidRPr="00534A40" w:rsidRDefault="00EF0DDC" w:rsidP="0022239D">
            <w:pPr>
              <w:rPr>
                <w:b/>
                <w:lang w:val="uk-UA" w:eastAsia="en-US"/>
              </w:rPr>
            </w:pPr>
          </w:p>
        </w:tc>
        <w:tc>
          <w:tcPr>
            <w:tcW w:w="851" w:type="dxa"/>
            <w:gridSpan w:val="2"/>
          </w:tcPr>
          <w:p w14:paraId="345009B6" w14:textId="77777777" w:rsidR="00EF0DDC" w:rsidRPr="00534A40" w:rsidRDefault="00EF0DDC" w:rsidP="0022239D">
            <w:pPr>
              <w:rPr>
                <w:b/>
                <w:lang w:val="uk-UA" w:eastAsia="en-US"/>
              </w:rPr>
            </w:pPr>
          </w:p>
        </w:tc>
        <w:tc>
          <w:tcPr>
            <w:tcW w:w="4411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F941" w14:textId="010EEABD" w:rsidR="00EF0DDC" w:rsidRPr="00534A40" w:rsidRDefault="00EF0DDC" w:rsidP="0022239D">
            <w:pPr>
              <w:rPr>
                <w:b/>
                <w:lang w:val="uk-UA" w:eastAsia="en-US"/>
              </w:rPr>
            </w:pPr>
          </w:p>
        </w:tc>
      </w:tr>
      <w:tr w:rsidR="00EF0DDC" w:rsidRPr="00534A40" w14:paraId="661C541D" w14:textId="77777777" w:rsidTr="00EF0DDC">
        <w:trPr>
          <w:gridAfter w:val="2"/>
          <w:wAfter w:w="580" w:type="dxa"/>
          <w:jc w:val="center"/>
        </w:trPr>
        <w:tc>
          <w:tcPr>
            <w:tcW w:w="4828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DE9D" w14:textId="77777777" w:rsidR="00EF0DDC" w:rsidRPr="00534A40" w:rsidRDefault="00EF0DDC" w:rsidP="0022239D">
            <w:pPr>
              <w:ind w:right="1026"/>
              <w:rPr>
                <w:b/>
                <w:lang w:val="uk-UA" w:eastAsia="en-US"/>
              </w:rPr>
            </w:pPr>
          </w:p>
        </w:tc>
        <w:tc>
          <w:tcPr>
            <w:tcW w:w="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FB69" w14:textId="77777777" w:rsidR="00EF0DDC" w:rsidRPr="00534A40" w:rsidRDefault="00EF0DDC" w:rsidP="0022239D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154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C4D6" w14:textId="77777777" w:rsidR="00EF0DDC" w:rsidRPr="00534A40" w:rsidRDefault="00EF0DDC" w:rsidP="0022239D">
            <w:pPr>
              <w:rPr>
                <w:b/>
                <w:lang w:val="uk-UA" w:eastAsia="en-US"/>
              </w:rPr>
            </w:pPr>
          </w:p>
        </w:tc>
        <w:tc>
          <w:tcPr>
            <w:tcW w:w="3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791B" w14:textId="77777777" w:rsidR="00EF0DDC" w:rsidRPr="00534A40" w:rsidRDefault="00EF0DDC" w:rsidP="0022239D">
            <w:pPr>
              <w:rPr>
                <w:b/>
                <w:lang w:val="uk-UA" w:eastAsia="en-US"/>
              </w:rPr>
            </w:pPr>
          </w:p>
        </w:tc>
        <w:tc>
          <w:tcPr>
            <w:tcW w:w="851" w:type="dxa"/>
            <w:gridSpan w:val="2"/>
          </w:tcPr>
          <w:p w14:paraId="4B90828F" w14:textId="77777777" w:rsidR="00EF0DDC" w:rsidRPr="00534A40" w:rsidRDefault="00EF0DDC" w:rsidP="0022239D">
            <w:pPr>
              <w:rPr>
                <w:b/>
                <w:lang w:val="uk-UA" w:eastAsia="en-US"/>
              </w:rPr>
            </w:pPr>
          </w:p>
        </w:tc>
        <w:tc>
          <w:tcPr>
            <w:tcW w:w="4411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6EF4" w14:textId="7D9155AB" w:rsidR="00EF0DDC" w:rsidRPr="00534A40" w:rsidRDefault="00EF0DDC" w:rsidP="0022239D">
            <w:pPr>
              <w:rPr>
                <w:b/>
                <w:lang w:val="uk-UA" w:eastAsia="en-US"/>
              </w:rPr>
            </w:pPr>
          </w:p>
        </w:tc>
      </w:tr>
      <w:tr w:rsidR="00EF0DDC" w:rsidRPr="00534A40" w14:paraId="02838ADA" w14:textId="77777777" w:rsidTr="00EF0DDC">
        <w:trPr>
          <w:gridAfter w:val="2"/>
          <w:wAfter w:w="580" w:type="dxa"/>
          <w:jc w:val="center"/>
        </w:trPr>
        <w:tc>
          <w:tcPr>
            <w:tcW w:w="4828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3D5B1" w14:textId="77777777" w:rsidR="00EF0DDC" w:rsidRPr="00534A40" w:rsidRDefault="00EF0DDC" w:rsidP="0022239D">
            <w:pPr>
              <w:rPr>
                <w:b/>
                <w:lang w:val="uk-UA" w:eastAsia="en-US"/>
              </w:rPr>
            </w:pPr>
          </w:p>
        </w:tc>
        <w:tc>
          <w:tcPr>
            <w:tcW w:w="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DC7D" w14:textId="77777777" w:rsidR="00EF0DDC" w:rsidRPr="00534A40" w:rsidRDefault="00EF0DDC" w:rsidP="0022239D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154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848C" w14:textId="77777777" w:rsidR="00EF0DDC" w:rsidRPr="00534A40" w:rsidRDefault="00EF0DDC" w:rsidP="0022239D">
            <w:pPr>
              <w:rPr>
                <w:b/>
                <w:lang w:val="uk-UA" w:eastAsia="en-US"/>
              </w:rPr>
            </w:pPr>
          </w:p>
        </w:tc>
        <w:tc>
          <w:tcPr>
            <w:tcW w:w="3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EE44" w14:textId="77777777" w:rsidR="00EF0DDC" w:rsidRPr="00534A40" w:rsidRDefault="00EF0DDC" w:rsidP="0022239D">
            <w:pPr>
              <w:rPr>
                <w:b/>
                <w:lang w:val="uk-UA" w:eastAsia="en-US"/>
              </w:rPr>
            </w:pPr>
          </w:p>
        </w:tc>
        <w:tc>
          <w:tcPr>
            <w:tcW w:w="851" w:type="dxa"/>
            <w:gridSpan w:val="2"/>
          </w:tcPr>
          <w:p w14:paraId="113CA12D" w14:textId="77777777" w:rsidR="00EF0DDC" w:rsidRPr="00534A40" w:rsidRDefault="00EF0DDC" w:rsidP="0022239D">
            <w:pPr>
              <w:rPr>
                <w:b/>
                <w:lang w:val="uk-UA" w:eastAsia="en-US"/>
              </w:rPr>
            </w:pPr>
          </w:p>
        </w:tc>
        <w:tc>
          <w:tcPr>
            <w:tcW w:w="4411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C7B50" w14:textId="01ED8CBB" w:rsidR="00EF0DDC" w:rsidRPr="00534A40" w:rsidRDefault="00EF0DDC" w:rsidP="0022239D">
            <w:pPr>
              <w:rPr>
                <w:b/>
                <w:lang w:val="uk-UA" w:eastAsia="en-US"/>
              </w:rPr>
            </w:pPr>
          </w:p>
        </w:tc>
      </w:tr>
      <w:tr w:rsidR="00EF0DDC" w:rsidRPr="00534A40" w14:paraId="22939284" w14:textId="77777777" w:rsidTr="00EF0DDC">
        <w:trPr>
          <w:gridAfter w:val="2"/>
          <w:wAfter w:w="580" w:type="dxa"/>
          <w:trHeight w:val="661"/>
          <w:jc w:val="center"/>
        </w:trPr>
        <w:tc>
          <w:tcPr>
            <w:tcW w:w="4828" w:type="dxa"/>
            <w:gridSpan w:val="7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2780F" w14:textId="77777777" w:rsidR="00EF0DDC" w:rsidRPr="00534A40" w:rsidRDefault="00EF0DDC" w:rsidP="0022239D">
            <w:pPr>
              <w:rPr>
                <w:u w:val="single"/>
                <w:lang w:val="uk-UA" w:eastAsia="en-US"/>
              </w:rPr>
            </w:pPr>
          </w:p>
        </w:tc>
        <w:tc>
          <w:tcPr>
            <w:tcW w:w="2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8708" w14:textId="77777777" w:rsidR="00EF0DDC" w:rsidRPr="00534A40" w:rsidRDefault="00EF0DDC" w:rsidP="0022239D">
            <w:pPr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4154" w:type="dxa"/>
            <w:gridSpan w:val="5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D157D" w14:textId="77777777" w:rsidR="00EF0DDC" w:rsidRPr="00534A40" w:rsidRDefault="00EF0DDC" w:rsidP="0022239D">
            <w:pPr>
              <w:ind w:left="-92"/>
              <w:rPr>
                <w:b/>
                <w:lang w:val="uk-UA" w:eastAsia="en-US"/>
              </w:rPr>
            </w:pPr>
          </w:p>
        </w:tc>
        <w:tc>
          <w:tcPr>
            <w:tcW w:w="36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BE89" w14:textId="77777777" w:rsidR="00EF0DDC" w:rsidRPr="00534A40" w:rsidRDefault="00EF0DDC" w:rsidP="0022239D">
            <w:pPr>
              <w:ind w:left="-92"/>
              <w:rPr>
                <w:b/>
                <w:lang w:val="uk-UA" w:eastAsia="en-US"/>
              </w:rPr>
            </w:pPr>
          </w:p>
        </w:tc>
        <w:tc>
          <w:tcPr>
            <w:tcW w:w="851" w:type="dxa"/>
            <w:gridSpan w:val="2"/>
          </w:tcPr>
          <w:p w14:paraId="403A6927" w14:textId="77777777" w:rsidR="00EF0DDC" w:rsidRPr="00534A40" w:rsidRDefault="00EF0DDC" w:rsidP="0022239D">
            <w:pPr>
              <w:ind w:left="-92"/>
              <w:rPr>
                <w:b/>
                <w:lang w:val="uk-UA" w:eastAsia="en-US"/>
              </w:rPr>
            </w:pPr>
          </w:p>
        </w:tc>
        <w:tc>
          <w:tcPr>
            <w:tcW w:w="4411" w:type="dxa"/>
            <w:gridSpan w:val="7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AEAEE" w14:textId="5DFFFA83" w:rsidR="00EF0DDC" w:rsidRPr="00534A40" w:rsidRDefault="00EF0DDC" w:rsidP="0022239D">
            <w:pPr>
              <w:ind w:left="-92"/>
              <w:rPr>
                <w:b/>
                <w:lang w:val="uk-UA" w:eastAsia="en-US"/>
              </w:rPr>
            </w:pPr>
          </w:p>
        </w:tc>
      </w:tr>
    </w:tbl>
    <w:p w14:paraId="6688E2B6" w14:textId="77777777" w:rsidR="0081439E" w:rsidRPr="00534A40" w:rsidRDefault="0081439E" w:rsidP="003A32BA">
      <w:pPr>
        <w:pStyle w:val="3"/>
        <w:spacing w:before="120" w:beforeAutospacing="0" w:after="120" w:afterAutospacing="0"/>
        <w:jc w:val="both"/>
        <w:rPr>
          <w:rFonts w:eastAsia="Times New Roman"/>
          <w:b w:val="0"/>
          <w:sz w:val="24"/>
          <w:szCs w:val="22"/>
          <w:lang w:val="uk-UA"/>
        </w:rPr>
      </w:pPr>
    </w:p>
    <w:sectPr w:rsidR="0081439E" w:rsidRPr="00534A40" w:rsidSect="003A32BA">
      <w:footerReference w:type="default" r:id="rId8"/>
      <w:pgSz w:w="16838" w:h="11906" w:orient="landscape"/>
      <w:pgMar w:top="709" w:right="709" w:bottom="851" w:left="85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5B468" w14:textId="77777777" w:rsidR="006238DC" w:rsidRDefault="006238DC" w:rsidP="00E63D52">
      <w:r>
        <w:separator/>
      </w:r>
    </w:p>
  </w:endnote>
  <w:endnote w:type="continuationSeparator" w:id="0">
    <w:p w14:paraId="4CDDAFDE" w14:textId="77777777" w:rsidR="006238DC" w:rsidRDefault="006238DC" w:rsidP="00E6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994464"/>
      <w:docPartObj>
        <w:docPartGallery w:val="Page Numbers (Bottom of Page)"/>
        <w:docPartUnique/>
      </w:docPartObj>
    </w:sdtPr>
    <w:sdtEndPr/>
    <w:sdtContent>
      <w:p w14:paraId="094AAB7B" w14:textId="77777777" w:rsidR="0022239D" w:rsidRDefault="002223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0A13F70" w14:textId="77777777" w:rsidR="0022239D" w:rsidRDefault="002223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92BDA" w14:textId="77777777" w:rsidR="006238DC" w:rsidRDefault="006238DC" w:rsidP="00E63D52">
      <w:r>
        <w:separator/>
      </w:r>
    </w:p>
  </w:footnote>
  <w:footnote w:type="continuationSeparator" w:id="0">
    <w:p w14:paraId="0273A888" w14:textId="77777777" w:rsidR="006238DC" w:rsidRDefault="006238DC" w:rsidP="00E6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EB5"/>
    <w:multiLevelType w:val="hybridMultilevel"/>
    <w:tmpl w:val="795407CE"/>
    <w:lvl w:ilvl="0" w:tplc="9DAE896C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152C44"/>
    <w:multiLevelType w:val="hybridMultilevel"/>
    <w:tmpl w:val="9618B790"/>
    <w:lvl w:ilvl="0" w:tplc="286C0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6596"/>
    <w:multiLevelType w:val="hybridMultilevel"/>
    <w:tmpl w:val="F5C42A6A"/>
    <w:lvl w:ilvl="0" w:tplc="9B7C85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C67687"/>
    <w:multiLevelType w:val="hybridMultilevel"/>
    <w:tmpl w:val="C24204B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52B9578A"/>
    <w:multiLevelType w:val="hybridMultilevel"/>
    <w:tmpl w:val="D2768D72"/>
    <w:lvl w:ilvl="0" w:tplc="4F4A5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370583"/>
    <w:multiLevelType w:val="hybridMultilevel"/>
    <w:tmpl w:val="27B221AC"/>
    <w:lvl w:ilvl="0" w:tplc="9B7C85CA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1956C5"/>
    <w:multiLevelType w:val="hybridMultilevel"/>
    <w:tmpl w:val="44C486EE"/>
    <w:lvl w:ilvl="0" w:tplc="F1E2FF5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C39E6"/>
    <w:multiLevelType w:val="hybridMultilevel"/>
    <w:tmpl w:val="CFD254A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52"/>
    <w:rsid w:val="00001C2C"/>
    <w:rsid w:val="00024895"/>
    <w:rsid w:val="00024C7F"/>
    <w:rsid w:val="00026651"/>
    <w:rsid w:val="00061D28"/>
    <w:rsid w:val="0006351C"/>
    <w:rsid w:val="00072F12"/>
    <w:rsid w:val="00076C27"/>
    <w:rsid w:val="00095A9A"/>
    <w:rsid w:val="000D7951"/>
    <w:rsid w:val="000E4503"/>
    <w:rsid w:val="000E547E"/>
    <w:rsid w:val="000F1D30"/>
    <w:rsid w:val="00113F93"/>
    <w:rsid w:val="001178F6"/>
    <w:rsid w:val="00120FC3"/>
    <w:rsid w:val="001304A5"/>
    <w:rsid w:val="001335AC"/>
    <w:rsid w:val="0014134F"/>
    <w:rsid w:val="00151AEB"/>
    <w:rsid w:val="00153265"/>
    <w:rsid w:val="001627A1"/>
    <w:rsid w:val="00164180"/>
    <w:rsid w:val="00165FD2"/>
    <w:rsid w:val="00172975"/>
    <w:rsid w:val="001733B4"/>
    <w:rsid w:val="0018522D"/>
    <w:rsid w:val="001915A7"/>
    <w:rsid w:val="001A0092"/>
    <w:rsid w:val="001A09D7"/>
    <w:rsid w:val="001A4B49"/>
    <w:rsid w:val="001B0FB3"/>
    <w:rsid w:val="001D14EF"/>
    <w:rsid w:val="001D2D8C"/>
    <w:rsid w:val="001E3675"/>
    <w:rsid w:val="002138E8"/>
    <w:rsid w:val="002166E7"/>
    <w:rsid w:val="002171D8"/>
    <w:rsid w:val="0021729C"/>
    <w:rsid w:val="0022239D"/>
    <w:rsid w:val="00226109"/>
    <w:rsid w:val="002275C7"/>
    <w:rsid w:val="00246025"/>
    <w:rsid w:val="0024799B"/>
    <w:rsid w:val="00253599"/>
    <w:rsid w:val="00276028"/>
    <w:rsid w:val="00276536"/>
    <w:rsid w:val="00280857"/>
    <w:rsid w:val="002875E5"/>
    <w:rsid w:val="0029592B"/>
    <w:rsid w:val="002A1810"/>
    <w:rsid w:val="002B4368"/>
    <w:rsid w:val="002D55A5"/>
    <w:rsid w:val="002E1C1A"/>
    <w:rsid w:val="002F0744"/>
    <w:rsid w:val="002F2BD8"/>
    <w:rsid w:val="002F55AB"/>
    <w:rsid w:val="00300046"/>
    <w:rsid w:val="003110EA"/>
    <w:rsid w:val="00312299"/>
    <w:rsid w:val="00326FC5"/>
    <w:rsid w:val="00332A0D"/>
    <w:rsid w:val="003355A6"/>
    <w:rsid w:val="00353100"/>
    <w:rsid w:val="00364FE9"/>
    <w:rsid w:val="0037099A"/>
    <w:rsid w:val="00387ECF"/>
    <w:rsid w:val="003903CE"/>
    <w:rsid w:val="003A32BA"/>
    <w:rsid w:val="003B0F83"/>
    <w:rsid w:val="003B7B8E"/>
    <w:rsid w:val="003C0D1A"/>
    <w:rsid w:val="003C26F8"/>
    <w:rsid w:val="003C5544"/>
    <w:rsid w:val="003D3831"/>
    <w:rsid w:val="003D72A5"/>
    <w:rsid w:val="003F413A"/>
    <w:rsid w:val="003F4959"/>
    <w:rsid w:val="00403D42"/>
    <w:rsid w:val="00403E95"/>
    <w:rsid w:val="00410D85"/>
    <w:rsid w:val="00420213"/>
    <w:rsid w:val="00457485"/>
    <w:rsid w:val="004579E4"/>
    <w:rsid w:val="004915D1"/>
    <w:rsid w:val="004F4C21"/>
    <w:rsid w:val="004F5F0A"/>
    <w:rsid w:val="0052282D"/>
    <w:rsid w:val="0053322C"/>
    <w:rsid w:val="00534A40"/>
    <w:rsid w:val="00536B92"/>
    <w:rsid w:val="00543F28"/>
    <w:rsid w:val="00561039"/>
    <w:rsid w:val="005A1EF1"/>
    <w:rsid w:val="00600687"/>
    <w:rsid w:val="006051F7"/>
    <w:rsid w:val="00611D87"/>
    <w:rsid w:val="00613BBC"/>
    <w:rsid w:val="006238DC"/>
    <w:rsid w:val="00636F21"/>
    <w:rsid w:val="0063786C"/>
    <w:rsid w:val="00641DF2"/>
    <w:rsid w:val="00641EBD"/>
    <w:rsid w:val="006427E5"/>
    <w:rsid w:val="006631D2"/>
    <w:rsid w:val="00670505"/>
    <w:rsid w:val="006914C5"/>
    <w:rsid w:val="006B2299"/>
    <w:rsid w:val="006B6A6E"/>
    <w:rsid w:val="006E6E3B"/>
    <w:rsid w:val="00701535"/>
    <w:rsid w:val="007208D9"/>
    <w:rsid w:val="00736BEA"/>
    <w:rsid w:val="00744579"/>
    <w:rsid w:val="00753BB9"/>
    <w:rsid w:val="0075609B"/>
    <w:rsid w:val="00763744"/>
    <w:rsid w:val="00766642"/>
    <w:rsid w:val="00777998"/>
    <w:rsid w:val="00777FB9"/>
    <w:rsid w:val="0078335F"/>
    <w:rsid w:val="007A0EE2"/>
    <w:rsid w:val="007B7AE5"/>
    <w:rsid w:val="007C69D3"/>
    <w:rsid w:val="007D55C3"/>
    <w:rsid w:val="008001F3"/>
    <w:rsid w:val="008029B9"/>
    <w:rsid w:val="008072C8"/>
    <w:rsid w:val="0081148A"/>
    <w:rsid w:val="0081439E"/>
    <w:rsid w:val="0081453F"/>
    <w:rsid w:val="00820611"/>
    <w:rsid w:val="00825325"/>
    <w:rsid w:val="00833A64"/>
    <w:rsid w:val="00837D39"/>
    <w:rsid w:val="0086525C"/>
    <w:rsid w:val="00867A20"/>
    <w:rsid w:val="00867F34"/>
    <w:rsid w:val="008A165E"/>
    <w:rsid w:val="008A5471"/>
    <w:rsid w:val="008A6DD9"/>
    <w:rsid w:val="008B009A"/>
    <w:rsid w:val="008C267B"/>
    <w:rsid w:val="008D1920"/>
    <w:rsid w:val="008D7703"/>
    <w:rsid w:val="008E3955"/>
    <w:rsid w:val="009323DE"/>
    <w:rsid w:val="00933E19"/>
    <w:rsid w:val="00936672"/>
    <w:rsid w:val="00941811"/>
    <w:rsid w:val="00944A10"/>
    <w:rsid w:val="009505E8"/>
    <w:rsid w:val="00952C71"/>
    <w:rsid w:val="00962415"/>
    <w:rsid w:val="00970E26"/>
    <w:rsid w:val="00981728"/>
    <w:rsid w:val="00984B66"/>
    <w:rsid w:val="009A3858"/>
    <w:rsid w:val="009A5C72"/>
    <w:rsid w:val="009C4177"/>
    <w:rsid w:val="009D260F"/>
    <w:rsid w:val="009D2CB2"/>
    <w:rsid w:val="009E0FDD"/>
    <w:rsid w:val="009F27C1"/>
    <w:rsid w:val="009F4754"/>
    <w:rsid w:val="00A077C0"/>
    <w:rsid w:val="00A31781"/>
    <w:rsid w:val="00A349FF"/>
    <w:rsid w:val="00A34E68"/>
    <w:rsid w:val="00A410F6"/>
    <w:rsid w:val="00A43EFA"/>
    <w:rsid w:val="00A5031C"/>
    <w:rsid w:val="00A50FE4"/>
    <w:rsid w:val="00A60266"/>
    <w:rsid w:val="00A61B7D"/>
    <w:rsid w:val="00A66C8C"/>
    <w:rsid w:val="00A77527"/>
    <w:rsid w:val="00AA0876"/>
    <w:rsid w:val="00AA0BDA"/>
    <w:rsid w:val="00AB644D"/>
    <w:rsid w:val="00AB6B4A"/>
    <w:rsid w:val="00AC16D6"/>
    <w:rsid w:val="00AC341A"/>
    <w:rsid w:val="00AD5226"/>
    <w:rsid w:val="00AE1578"/>
    <w:rsid w:val="00AE65B3"/>
    <w:rsid w:val="00AF4E9A"/>
    <w:rsid w:val="00B10DFF"/>
    <w:rsid w:val="00B12982"/>
    <w:rsid w:val="00B12993"/>
    <w:rsid w:val="00B2227F"/>
    <w:rsid w:val="00B27B3B"/>
    <w:rsid w:val="00B44483"/>
    <w:rsid w:val="00B50747"/>
    <w:rsid w:val="00B86E05"/>
    <w:rsid w:val="00B919D8"/>
    <w:rsid w:val="00B92933"/>
    <w:rsid w:val="00B92F30"/>
    <w:rsid w:val="00B95572"/>
    <w:rsid w:val="00B9601F"/>
    <w:rsid w:val="00BA0220"/>
    <w:rsid w:val="00BA3945"/>
    <w:rsid w:val="00BB5F27"/>
    <w:rsid w:val="00BB6849"/>
    <w:rsid w:val="00BC530B"/>
    <w:rsid w:val="00BC737D"/>
    <w:rsid w:val="00BC77EE"/>
    <w:rsid w:val="00BD542D"/>
    <w:rsid w:val="00BE13D0"/>
    <w:rsid w:val="00BF7AAE"/>
    <w:rsid w:val="00C02A4D"/>
    <w:rsid w:val="00C03208"/>
    <w:rsid w:val="00C0480B"/>
    <w:rsid w:val="00C06287"/>
    <w:rsid w:val="00C320CA"/>
    <w:rsid w:val="00C36AFF"/>
    <w:rsid w:val="00C40A13"/>
    <w:rsid w:val="00C5029D"/>
    <w:rsid w:val="00C5173E"/>
    <w:rsid w:val="00C61F1F"/>
    <w:rsid w:val="00C6352F"/>
    <w:rsid w:val="00C74DC8"/>
    <w:rsid w:val="00C76CF8"/>
    <w:rsid w:val="00C95AD0"/>
    <w:rsid w:val="00C9751D"/>
    <w:rsid w:val="00CA7FA3"/>
    <w:rsid w:val="00CC1AF9"/>
    <w:rsid w:val="00CC7B22"/>
    <w:rsid w:val="00CD4B92"/>
    <w:rsid w:val="00CE09AC"/>
    <w:rsid w:val="00CE1654"/>
    <w:rsid w:val="00CE5804"/>
    <w:rsid w:val="00CF26A3"/>
    <w:rsid w:val="00CF3480"/>
    <w:rsid w:val="00CF34BA"/>
    <w:rsid w:val="00D33840"/>
    <w:rsid w:val="00D44115"/>
    <w:rsid w:val="00D87B75"/>
    <w:rsid w:val="00D92B98"/>
    <w:rsid w:val="00DA3152"/>
    <w:rsid w:val="00DC3605"/>
    <w:rsid w:val="00DC64AC"/>
    <w:rsid w:val="00DD45EF"/>
    <w:rsid w:val="00DD5687"/>
    <w:rsid w:val="00DD7245"/>
    <w:rsid w:val="00DE1F3C"/>
    <w:rsid w:val="00DF5E6A"/>
    <w:rsid w:val="00DF6594"/>
    <w:rsid w:val="00DF764F"/>
    <w:rsid w:val="00E05768"/>
    <w:rsid w:val="00E075BB"/>
    <w:rsid w:val="00E541AD"/>
    <w:rsid w:val="00E63D52"/>
    <w:rsid w:val="00E72841"/>
    <w:rsid w:val="00E730AD"/>
    <w:rsid w:val="00E836CB"/>
    <w:rsid w:val="00E87425"/>
    <w:rsid w:val="00EA072F"/>
    <w:rsid w:val="00EB5748"/>
    <w:rsid w:val="00EC62FE"/>
    <w:rsid w:val="00ED39FC"/>
    <w:rsid w:val="00EE0852"/>
    <w:rsid w:val="00EF0DDC"/>
    <w:rsid w:val="00EF24C5"/>
    <w:rsid w:val="00F073DC"/>
    <w:rsid w:val="00F13928"/>
    <w:rsid w:val="00F1753E"/>
    <w:rsid w:val="00F24200"/>
    <w:rsid w:val="00F24CF8"/>
    <w:rsid w:val="00F355B3"/>
    <w:rsid w:val="00F4370D"/>
    <w:rsid w:val="00F57AEA"/>
    <w:rsid w:val="00F6055C"/>
    <w:rsid w:val="00F923FC"/>
    <w:rsid w:val="00FA0CF2"/>
    <w:rsid w:val="00FA3CA3"/>
    <w:rsid w:val="00FA75B1"/>
    <w:rsid w:val="00FB33BE"/>
    <w:rsid w:val="00FB6429"/>
    <w:rsid w:val="00FC7CFE"/>
    <w:rsid w:val="00FD34A6"/>
    <w:rsid w:val="00FD5360"/>
    <w:rsid w:val="00FD5577"/>
    <w:rsid w:val="00FF3F06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EA6C3"/>
  <w15:docId w15:val="{F5F89998-4C2E-4CDD-930E-F94FBE5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9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E63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D5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D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0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9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E54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54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1A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E541AD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table" w:styleId="ab">
    <w:name w:val="Table Grid"/>
    <w:basedOn w:val="a1"/>
    <w:uiPriority w:val="59"/>
    <w:rsid w:val="00E8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8A6DD9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8A6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F0DDC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222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22239D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locked/>
    <w:rsid w:val="002223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239D"/>
    <w:pPr>
      <w:widowControl w:val="0"/>
      <w:shd w:val="clear" w:color="auto" w:fill="FFFFFF"/>
      <w:spacing w:after="780" w:line="0" w:lineRule="atLeast"/>
      <w:jc w:val="both"/>
    </w:pPr>
    <w:rPr>
      <w:rFonts w:eastAsia="Times New Roman"/>
      <w:sz w:val="18"/>
      <w:szCs w:val="18"/>
      <w:lang w:eastAsia="en-US"/>
    </w:rPr>
  </w:style>
  <w:style w:type="character" w:customStyle="1" w:styleId="23">
    <w:name w:val="Основной текст (2) + Полужирный"/>
    <w:basedOn w:val="2"/>
    <w:rsid w:val="002223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458D-8EAF-4BC0-BD14-2980F3C6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Bidna Galina A.</dc:creator>
  <cp:lastModifiedBy>Роман Карпиченко</cp:lastModifiedBy>
  <cp:revision>3</cp:revision>
  <cp:lastPrinted>2019-11-25T13:36:00Z</cp:lastPrinted>
  <dcterms:created xsi:type="dcterms:W3CDTF">2022-12-12T17:46:00Z</dcterms:created>
  <dcterms:modified xsi:type="dcterms:W3CDTF">2022-12-12T17:48:00Z</dcterms:modified>
</cp:coreProperties>
</file>